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3FB2" w14:textId="63DA7675" w:rsidR="00BB182C" w:rsidRDefault="00000000">
      <w:pPr>
        <w:spacing w:before="143" w:line="560" w:lineRule="exact"/>
        <w:ind w:left="16" w:hanging="16"/>
        <w:rPr>
          <w:rFonts w:ascii="Times New Roman" w:eastAsia="黑体" w:hAnsi="Times New Roman" w:cs="Times New Roman"/>
          <w:spacing w:val="-6"/>
          <w:sz w:val="32"/>
          <w:szCs w:val="32"/>
        </w:rPr>
      </w:pPr>
      <w:r>
        <w:rPr>
          <w:rFonts w:ascii="Times New Roman" w:eastAsia="黑体" w:hAnsi="Times New Roman" w:cs="Times New Roman"/>
          <w:spacing w:val="-6"/>
          <w:sz w:val="32"/>
          <w:szCs w:val="32"/>
        </w:rPr>
        <w:t>附件</w:t>
      </w:r>
      <w:r w:rsidR="00EF2E71">
        <w:rPr>
          <w:rFonts w:ascii="Times New Roman" w:eastAsia="黑体" w:hAnsi="Times New Roman" w:cs="Times New Roman"/>
          <w:spacing w:val="-6"/>
          <w:sz w:val="32"/>
          <w:szCs w:val="32"/>
        </w:rPr>
        <w:t>6</w:t>
      </w:r>
    </w:p>
    <w:p w14:paraId="5FF867DA" w14:textId="77777777" w:rsidR="00BB182C" w:rsidRDefault="00BB182C">
      <w:pPr>
        <w:spacing w:before="143" w:line="560" w:lineRule="exact"/>
        <w:ind w:left="16" w:hanging="16"/>
        <w:rPr>
          <w:rFonts w:ascii="Times New Roman" w:eastAsia="黑体" w:hAnsi="Times New Roman" w:cs="Times New Roman"/>
          <w:spacing w:val="-6"/>
          <w:sz w:val="32"/>
          <w:szCs w:val="32"/>
        </w:rPr>
      </w:pPr>
    </w:p>
    <w:p w14:paraId="57B50E61" w14:textId="77777777" w:rsidR="00BB182C" w:rsidRDefault="00000000">
      <w:pPr>
        <w:spacing w:before="143" w:line="560" w:lineRule="exact"/>
        <w:ind w:left="16" w:hanging="16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加油站依法依规经营承诺书</w:t>
      </w:r>
    </w:p>
    <w:p w14:paraId="57F58690" w14:textId="77777777" w:rsidR="00BB182C" w:rsidRDefault="00BB182C">
      <w:pPr>
        <w:spacing w:before="143" w:line="600" w:lineRule="exact"/>
        <w:ind w:left="16" w:hanging="16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</w:p>
    <w:p w14:paraId="01382EAA" w14:textId="77777777" w:rsidR="00BB182C" w:rsidRDefault="00000000">
      <w:pPr>
        <w:spacing w:before="97"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pacing w:val="-7"/>
          <w:sz w:val="32"/>
          <w:szCs w:val="32"/>
        </w:rPr>
        <w:t>公司名称：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</w:t>
      </w:r>
    </w:p>
    <w:p w14:paraId="6362D5E5" w14:textId="77777777" w:rsidR="00BB182C" w:rsidRDefault="00000000">
      <w:pPr>
        <w:spacing w:line="60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pacing w:val="-7"/>
          <w:sz w:val="32"/>
          <w:szCs w:val="32"/>
        </w:rPr>
        <w:t>统一社会信用代码：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</w:t>
      </w:r>
    </w:p>
    <w:p w14:paraId="61B49D7D" w14:textId="77777777" w:rsidR="00BB182C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本公司知悉加油站经营相关法律法规和违法后果，将严格依法依规开展经营活动，并郑重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以下承诺：</w:t>
      </w:r>
    </w:p>
    <w:p w14:paraId="690AADE8" w14:textId="77777777" w:rsidR="00BB182C" w:rsidRDefault="00000000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proofErr w:type="gramStart"/>
      <w:r>
        <w:rPr>
          <w:rFonts w:ascii="黑体" w:eastAsia="黑体" w:hAnsi="黑体" w:hint="eastAsia"/>
          <w:sz w:val="32"/>
          <w:szCs w:val="32"/>
        </w:rPr>
        <w:t>不</w:t>
      </w:r>
      <w:proofErr w:type="gramEnd"/>
      <w:r>
        <w:rPr>
          <w:rFonts w:ascii="黑体" w:eastAsia="黑体" w:hAnsi="黑体" w:hint="eastAsia"/>
          <w:sz w:val="32"/>
          <w:szCs w:val="32"/>
        </w:rPr>
        <w:t>偷逃成品油相关税费</w:t>
      </w:r>
    </w:p>
    <w:p w14:paraId="59BE93E4" w14:textId="77777777" w:rsidR="00BB182C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严格遵守国家税收有关法律法规，依法如实申报缴纳相关税费。严格按照规定开具成品油发票，不隐瞒成品油销售收入，不虚开发票。按照有关规定使用、管理税控装置，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擅自改动、停用。</w:t>
      </w:r>
    </w:p>
    <w:p w14:paraId="7F3C8045" w14:textId="77777777" w:rsidR="00BB182C" w:rsidRDefault="00000000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不采购来源不明的成品油</w:t>
      </w:r>
    </w:p>
    <w:p w14:paraId="4F11CD3A" w14:textId="77777777" w:rsidR="00BB182C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加强成品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油采购渠道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管理，不采购税费票据、运输单、质检报告等不全的成品油，不采购走私、盗窃或非法炼制、调和的成品油。</w:t>
      </w:r>
    </w:p>
    <w:p w14:paraId="78FB1524" w14:textId="77777777" w:rsidR="00BB182C" w:rsidRDefault="00000000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不销售不符合国家产品质量标准的成品油</w:t>
      </w:r>
    </w:p>
    <w:p w14:paraId="5366F592" w14:textId="77777777" w:rsidR="00BB182C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严格遵守《中华人民共和国产品质量法》等法律法规，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掺杂掺假、以假充真、以次充好，不以不合格产品冒充合格产品，不销售国家明令淘汰并禁止销售的成品油。加强成品油质量抽检，不采购、销售不符合国家产品质量标准的成品油。</w:t>
      </w:r>
    </w:p>
    <w:p w14:paraId="2FE7C6AB" w14:textId="77777777" w:rsidR="00BB182C" w:rsidRDefault="00000000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proofErr w:type="gramStart"/>
      <w:r>
        <w:rPr>
          <w:rFonts w:ascii="黑体" w:eastAsia="黑体" w:hAnsi="黑体" w:hint="eastAsia"/>
          <w:sz w:val="32"/>
          <w:szCs w:val="32"/>
        </w:rPr>
        <w:lastRenderedPageBreak/>
        <w:t>不</w:t>
      </w:r>
      <w:proofErr w:type="gramEnd"/>
      <w:r>
        <w:rPr>
          <w:rFonts w:ascii="黑体" w:eastAsia="黑体" w:hAnsi="黑体" w:hint="eastAsia"/>
          <w:sz w:val="32"/>
          <w:szCs w:val="32"/>
        </w:rPr>
        <w:t>擅自改动加油机</w:t>
      </w:r>
    </w:p>
    <w:p w14:paraId="69BD65C9" w14:textId="77777777" w:rsidR="00BB182C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严格遵守国家计量有关法律法规，按照《加油站计量监督管理办法》的规定使用加油机，加强对加油机的日常维护和管理，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擅自改动。主动接受法定计量检定机构的检定，不使用未经检定、检定不合格或超过检定周期的加油机，不克扣销售成品油数量。</w:t>
      </w:r>
    </w:p>
    <w:p w14:paraId="21F6BDCB" w14:textId="77777777" w:rsidR="00BB182C" w:rsidRDefault="0000000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五、不超许可范围经营</w:t>
      </w:r>
    </w:p>
    <w:p w14:paraId="11DBCC32" w14:textId="77777777" w:rsidR="00BB182C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对于需要取得许可的事项，严格按照《危险化学品经营许可证》的许可范围和《成品油零售经营批准证书》的批准业务开展经营活动，不超许可范围和批准业务经营。</w:t>
      </w:r>
    </w:p>
    <w:p w14:paraId="38355D87" w14:textId="77777777" w:rsidR="00BB182C" w:rsidRDefault="0000000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六、健全成品油</w:t>
      </w:r>
      <w:proofErr w:type="gramStart"/>
      <w:r>
        <w:rPr>
          <w:rFonts w:ascii="黑体" w:eastAsia="黑体" w:hAnsi="黑体" w:hint="eastAsia"/>
          <w:sz w:val="32"/>
          <w:szCs w:val="32"/>
        </w:rPr>
        <w:t>购销台</w:t>
      </w:r>
      <w:proofErr w:type="gramEnd"/>
      <w:r>
        <w:rPr>
          <w:rFonts w:ascii="黑体" w:eastAsia="黑体" w:hAnsi="黑体" w:hint="eastAsia"/>
          <w:sz w:val="32"/>
          <w:szCs w:val="32"/>
        </w:rPr>
        <w:t>账</w:t>
      </w:r>
    </w:p>
    <w:p w14:paraId="7251C2D5" w14:textId="77777777" w:rsidR="00BB182C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建立成品油购、销、存的出入库管理台账，每日如实完整记录每笔成品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油采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购和销售数量、单价、标号等情况，做好成品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油采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购来源、销售去向、检验报告、检查记录等凭证材料档案，不随意调整、涂改，并如实全面提供给相关监管部门，配合做好相关检查工作。</w:t>
      </w:r>
    </w:p>
    <w:p w14:paraId="45AC4776" w14:textId="77777777" w:rsidR="00BB182C" w:rsidRDefault="00000000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加强安全管理</w:t>
      </w:r>
    </w:p>
    <w:p w14:paraId="7D3E4ADC" w14:textId="77777777" w:rsidR="00BB182C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严格遵守安全生产、治安反恐防范相关法律法规和标准，切实落实主体责任，健全完善并严格落实安全生产管理制度，抓好加油站安全隐患排查整改，严格落实散装汽油购销实名登记有关要求，杜绝发生安全事故，严防发生重大案事件。</w:t>
      </w:r>
    </w:p>
    <w:p w14:paraId="59CAE7AF" w14:textId="77777777" w:rsidR="00BB182C" w:rsidRDefault="00000000">
      <w:pPr>
        <w:spacing w:before="101" w:line="600" w:lineRule="exact"/>
        <w:ind w:firstLineChars="200" w:firstLine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pacing w:val="20"/>
          <w:sz w:val="32"/>
          <w:szCs w:val="32"/>
        </w:rPr>
        <w:t>本公司</w:t>
      </w:r>
      <w:r>
        <w:rPr>
          <w:rFonts w:ascii="Times New Roman" w:eastAsia="仿宋_GB2312" w:hAnsi="Times New Roman" w:cs="Times New Roman"/>
          <w:spacing w:val="20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pacing w:val="20"/>
          <w:sz w:val="32"/>
          <w:szCs w:val="32"/>
        </w:rPr>
        <w:t>个人</w:t>
      </w:r>
      <w:r>
        <w:rPr>
          <w:rFonts w:ascii="Times New Roman" w:eastAsia="仿宋_GB2312" w:hAnsi="Times New Roman" w:cs="Times New Roman"/>
          <w:spacing w:val="20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pacing w:val="20"/>
          <w:sz w:val="32"/>
          <w:szCs w:val="32"/>
        </w:rPr>
        <w:t>如有违反以上承诺内容，自愿接受有关</w:t>
      </w:r>
      <w:r>
        <w:rPr>
          <w:rFonts w:ascii="Times New Roman" w:eastAsia="仿宋_GB2312" w:hAnsi="Times New Roman" w:cs="Times New Roman"/>
          <w:spacing w:val="20"/>
          <w:sz w:val="32"/>
          <w:szCs w:val="32"/>
        </w:rPr>
        <w:lastRenderedPageBreak/>
        <w:t>部</w:t>
      </w:r>
      <w:r>
        <w:rPr>
          <w:rFonts w:ascii="Times New Roman" w:eastAsia="仿宋_GB2312" w:hAnsi="Times New Roman" w:cs="Times New Roman"/>
          <w:spacing w:val="1"/>
          <w:sz w:val="32"/>
          <w:szCs w:val="32"/>
        </w:rPr>
        <w:t>门依法</w:t>
      </w:r>
      <w:proofErr w:type="gramStart"/>
      <w:r>
        <w:rPr>
          <w:rFonts w:ascii="Times New Roman" w:eastAsia="仿宋_GB2312" w:hAnsi="Times New Roman" w:cs="Times New Roman"/>
          <w:spacing w:val="1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pacing w:val="1"/>
          <w:sz w:val="32"/>
          <w:szCs w:val="32"/>
        </w:rPr>
        <w:t>的罚款、停业整顿、吊销营业执照等各类处理处罚，</w:t>
      </w:r>
      <w:r>
        <w:rPr>
          <w:rFonts w:ascii="Times New Roman" w:eastAsia="仿宋_GB2312" w:hAnsi="Times New Roman" w:cs="Times New Roman"/>
          <w:spacing w:val="15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承担相应的法律责任，并同意在信用中国网站公示本公司依法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依规经营情况。</w:t>
      </w:r>
    </w:p>
    <w:p w14:paraId="582717E3" w14:textId="77777777" w:rsidR="00BB182C" w:rsidRDefault="00BB182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ECC4E35" w14:textId="77777777" w:rsidR="00BB182C" w:rsidRDefault="00BB182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EE132ED" w14:textId="77777777" w:rsidR="00BB182C" w:rsidRDefault="00BB182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06B88B0" w14:textId="77777777" w:rsidR="00BB182C" w:rsidRDefault="00000000">
      <w:pPr>
        <w:spacing w:line="60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法定代表人：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签字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</w:t>
      </w:r>
    </w:p>
    <w:p w14:paraId="08679292" w14:textId="77777777" w:rsidR="00BB182C" w:rsidRDefault="00BB182C">
      <w:pPr>
        <w:spacing w:line="60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14:paraId="086E9B39" w14:textId="77777777" w:rsidR="00BB182C" w:rsidRDefault="00BB182C">
      <w:pPr>
        <w:spacing w:line="60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14:paraId="16458551" w14:textId="77777777" w:rsidR="00BB182C" w:rsidRDefault="00000000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财务负责人：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签字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</w:t>
      </w:r>
    </w:p>
    <w:p w14:paraId="04184354" w14:textId="77777777" w:rsidR="00BB182C" w:rsidRDefault="00BB182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1DBAB42" w14:textId="77777777" w:rsidR="00BB182C" w:rsidRDefault="00BB182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345D03A" w14:textId="77777777" w:rsidR="00BB182C" w:rsidRDefault="00BB182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8522553" w14:textId="77777777" w:rsidR="00BB182C" w:rsidRDefault="00000000">
      <w:pPr>
        <w:tabs>
          <w:tab w:val="left" w:pos="6719"/>
        </w:tabs>
        <w:spacing w:before="101"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49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pacing w:val="49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/>
          <w:spacing w:val="49"/>
          <w:sz w:val="32"/>
          <w:szCs w:val="32"/>
        </w:rPr>
        <w:t>公司</w:t>
      </w:r>
      <w:r>
        <w:rPr>
          <w:rFonts w:ascii="Times New Roman" w:eastAsia="仿宋_GB2312" w:hAnsi="Times New Roman" w:cs="Times New Roman"/>
          <w:spacing w:val="49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pacing w:val="49"/>
          <w:sz w:val="32"/>
          <w:szCs w:val="32"/>
        </w:rPr>
        <w:t>公章</w:t>
      </w:r>
      <w:r>
        <w:rPr>
          <w:rFonts w:ascii="Times New Roman" w:eastAsia="仿宋_GB2312" w:hAnsi="Times New Roman" w:cs="Times New Roman"/>
          <w:spacing w:val="49"/>
          <w:sz w:val="32"/>
          <w:szCs w:val="32"/>
        </w:rPr>
        <w:t>)</w:t>
      </w:r>
    </w:p>
    <w:p w14:paraId="426EBC57" w14:textId="77777777" w:rsidR="00BB182C" w:rsidRDefault="00000000">
      <w:pPr>
        <w:spacing w:before="1"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6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Times New Roman"/>
          <w:spacing w:val="16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pacing w:val="16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pacing w:val="14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pacing w:val="16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pacing w:val="49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pacing w:val="16"/>
          <w:sz w:val="32"/>
          <w:szCs w:val="32"/>
        </w:rPr>
        <w:t>日</w:t>
      </w:r>
    </w:p>
    <w:sectPr w:rsidR="00BB182C">
      <w:footerReference w:type="default" r:id="rId8"/>
      <w:pgSz w:w="11906" w:h="16838"/>
      <w:pgMar w:top="1814" w:right="1247" w:bottom="1247" w:left="1587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EA8F" w14:textId="77777777" w:rsidR="005070AB" w:rsidRDefault="005070AB">
      <w:r>
        <w:separator/>
      </w:r>
    </w:p>
  </w:endnote>
  <w:endnote w:type="continuationSeparator" w:id="0">
    <w:p w14:paraId="165D46FE" w14:textId="77777777" w:rsidR="005070AB" w:rsidRDefault="0050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CF83" w14:textId="77777777" w:rsidR="00BB182C" w:rsidRDefault="00000000">
    <w:pPr>
      <w:pStyle w:val="a3"/>
    </w:pPr>
    <w:r>
      <w:pict w14:anchorId="4BE96BA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8pt;margin-top:0;width:2in;height:2in;z-index:1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54D4E3E0" w14:textId="77777777" w:rsidR="00BB182C" w:rsidRDefault="00000000">
                <w:pPr>
                  <w:pStyle w:val="a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FD4D" w14:textId="77777777" w:rsidR="005070AB" w:rsidRDefault="005070AB">
      <w:r>
        <w:separator/>
      </w:r>
    </w:p>
  </w:footnote>
  <w:footnote w:type="continuationSeparator" w:id="0">
    <w:p w14:paraId="19ABCCF8" w14:textId="77777777" w:rsidR="005070AB" w:rsidRDefault="0050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00000000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13274452">
    <w:abstractNumId w:val="1"/>
  </w:num>
  <w:num w:numId="2" w16cid:durableId="38352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82C"/>
    <w:rsid w:val="FCFEBACB"/>
    <w:rsid w:val="FEDB48F8"/>
    <w:rsid w:val="005070AB"/>
    <w:rsid w:val="00BB182C"/>
    <w:rsid w:val="00EF2E71"/>
    <w:rsid w:val="21B05DBE"/>
    <w:rsid w:val="2799AD1F"/>
    <w:rsid w:val="55FF3B40"/>
    <w:rsid w:val="63B748EE"/>
    <w:rsid w:val="75926D85"/>
    <w:rsid w:val="768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3854A"/>
  <w15:docId w15:val="{9F08AA1A-95E1-4D2E-A698-9CE5130F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swan-rich-text-enhancedswan-rich-text-enhanced-text-user-select-disable">
    <w:name w:val="swan-rich-text-enhanced_swan-rich-text-enhanced-text-user-select-disable"/>
    <w:basedOn w:val="a"/>
    <w:qFormat/>
  </w:style>
  <w:style w:type="character" w:customStyle="1" w:styleId="swan-rich-text-enhancedswan-rich-text-enhanced-text-user-select-disableCharacter">
    <w:name w:val="swan-rich-text-enhanced_swan-rich-text-enhanced-text-user-select-disable Character"/>
    <w:basedOn w:val="a0"/>
    <w:qFormat/>
  </w:style>
  <w:style w:type="paragraph" w:styleId="a5">
    <w:name w:val="Revision"/>
    <w:hidden/>
    <w:uiPriority w:val="99"/>
    <w:unhideWhenUsed/>
    <w:rsid w:val="00EF2E71"/>
    <w:rPr>
      <w:rFonts w:ascii="Calibri" w:hAnsi="Calibri" w:cs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nyj</dc:title>
  <dc:creator>張晴</dc:creator>
  <cp:lastModifiedBy>wc zeng</cp:lastModifiedBy>
  <cp:revision>2</cp:revision>
  <cp:lastPrinted>2023-03-01T01:13:00Z</cp:lastPrinted>
  <dcterms:created xsi:type="dcterms:W3CDTF">2023-02-02T03:25:00Z</dcterms:created>
  <dcterms:modified xsi:type="dcterms:W3CDTF">2024-02-07T03:15:00Z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C5625620C6504091A4ECD2E561320377_13</vt:lpwstr>
  </property>
  <property fmtid="{D5CDD505-2E9C-101B-9397-08002B2CF9AE}" pid="4" name="慧眼令牌">
    <vt:lpwstr>eyJraWQiOiJvYSIsInR5cCI6IkpXVCIsImFsZyI6IkhTMjU2In0.eyJzdWIiOiJPQS1MT0dJTiIsImRlcHROYW1lIjoi55yB6IO95rqQ5bGA57u85ZCI5aSEIiwiY29ycElkIjoiIiwidW5pdE5hbWUiOiLnnIHog73mupDlsYAiLCJtYWluQWNjb3VudCI6IiIsImlzcyI6IkVYT0EiLCJ1c2VySWQiOjM4MzkxLCJuYmYiOjE3MDY2NjAyNTIsIm5hbWUiOiLkvZnnu67lpq4iLCJleHAiOjIwMjIwMjM4NTIsImlhdCI6MTcwNjY2MzI1MiwianRpIjoib2EiLCJhY2NvdW50IjoieXVxbjEifQ.4Uy8pI0o_BzdArCQeaPt6KPVdySzC4TQDgqQAO0dxwc</vt:lpwstr>
  </property>
  <property fmtid="{D5CDD505-2E9C-101B-9397-08002B2CF9AE}" pid="5" name="sgCookies">
    <vt:lpwstr>auth_code=a7f399a4401f818d5d17b8b64990ec0480c39; tif_wwlid=ab6ef40cbea0f18d5d17b8c453c8aba626791</vt:lpwstr>
  </property>
</Properties>
</file>